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94C3A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0FE2B92E" wp14:editId="07E6C386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94C3A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94C3A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194C3A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194C3A" w:rsidRPr="00194C3A" w:rsidRDefault="00194C3A" w:rsidP="00194C3A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194C3A">
        <w:rPr>
          <w:rFonts w:ascii="Arial" w:eastAsia="Times New Roman" w:hAnsi="Arial" w:cs="Arial"/>
          <w:b/>
          <w:sz w:val="32"/>
          <w:szCs w:val="32"/>
          <w:lang w:eastAsia="ru-RU"/>
        </w:rPr>
        <w:t>П</w:t>
      </w:r>
      <w:proofErr w:type="gramEnd"/>
      <w:r w:rsidRPr="00194C3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 С Т А Н О В Л Е Н И Е</w:t>
      </w:r>
    </w:p>
    <w:p w:rsidR="00194C3A" w:rsidRPr="00194C3A" w:rsidRDefault="00194C3A" w:rsidP="00194C3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u w:val="single"/>
          <w:lang w:eastAsia="ru-RU"/>
        </w:rPr>
        <w:t>__26.03.2015____</w:t>
      </w: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№</w:t>
      </w:r>
      <w:r w:rsidRPr="00194C3A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_306_</w:t>
      </w:r>
    </w:p>
    <w:p w:rsidR="00194C3A" w:rsidRPr="00194C3A" w:rsidRDefault="00194C3A" w:rsidP="00194C3A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194C3A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постановление Администрации Ковернинского муниципального района от 21.03.2013 № 220 «Об утверждении правил работы объектов мелкорозничной сети на территории Ковернинского муниципального района Нижегородской области»</w:t>
      </w:r>
    </w:p>
    <w:p w:rsidR="00194C3A" w:rsidRPr="00194C3A" w:rsidRDefault="00194C3A" w:rsidP="00194C3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autoSpaceDE w:val="0"/>
        <w:autoSpaceDN w:val="0"/>
        <w:adjustRightInd w:val="0"/>
        <w:spacing w:after="0" w:line="240" w:lineRule="auto"/>
        <w:ind w:firstLine="16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94C3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На основании  постановления Правительства Нижегородской области  от 22.03.2006 № 89  </w:t>
      </w:r>
      <w:r w:rsidRPr="00194C3A">
        <w:rPr>
          <w:rFonts w:ascii="Arial" w:hAnsi="Arial" w:cs="Arial"/>
          <w:sz w:val="24"/>
          <w:szCs w:val="24"/>
        </w:rPr>
        <w:t xml:space="preserve">"Об утверждении Типовых правил работы объектов мелкорозничной сети на территории Нижегородской области" </w:t>
      </w: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Администрация Ковернинского муниципального района </w:t>
      </w:r>
      <w:r w:rsidRPr="00194C3A">
        <w:rPr>
          <w:rFonts w:ascii="Arial" w:eastAsia="Times New Roman" w:hAnsi="Arial" w:cs="Arial"/>
          <w:b/>
          <w:sz w:val="24"/>
          <w:szCs w:val="24"/>
          <w:lang w:eastAsia="ru-RU"/>
        </w:rPr>
        <w:t>постановляет:</w:t>
      </w:r>
    </w:p>
    <w:p w:rsidR="00194C3A" w:rsidRPr="00194C3A" w:rsidRDefault="00194C3A" w:rsidP="00194C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>1. Внести следующие изменения в постановление Администрации Ковернинского муниципального района от 21.03.2013 № 220 «Об утверждении правил работы объектов мелкорозничной сети на территории Ковернинского муниципального района Нижегородской области»:</w:t>
      </w:r>
    </w:p>
    <w:p w:rsidR="00194C3A" w:rsidRPr="00194C3A" w:rsidRDefault="00194C3A" w:rsidP="00194C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1.1. Пункт 4 постановления Администрации Ковернинского муниципального района Нижегородской области от  </w:t>
      </w:r>
      <w:proofErr w:type="spellStart"/>
      <w:proofErr w:type="gram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spellEnd"/>
      <w:proofErr w:type="gram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21.03.2013 № 220 «Об утверждении правил работы объектов мелкорозничной сети на территории Ковернинского муниципального района Нижегородской области» изложить в следующей редакции: </w:t>
      </w:r>
    </w:p>
    <w:p w:rsidR="00194C3A" w:rsidRPr="00194C3A" w:rsidRDefault="00194C3A" w:rsidP="00194C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«4. Установить, что документом, подтверждающим  размещение палатки или передвижного объекта мелкорозничной сети, является разрешение (договор) на право размещения данного объекта, выдаваемое на территории сельской администрации главой сельской администрации, а на территории </w:t>
      </w:r>
      <w:proofErr w:type="spell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р.п</w:t>
      </w:r>
      <w:proofErr w:type="gram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>овернино</w:t>
      </w:r>
      <w:proofErr w:type="spell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>- главой Администрации Ковернинского муниципального района.»</w:t>
      </w:r>
    </w:p>
    <w:p w:rsidR="00194C3A" w:rsidRPr="00194C3A" w:rsidRDefault="00194C3A" w:rsidP="00194C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>1.2. В Правилах работы объектов мелкорозничной сети на территории Ковернинского муниципального района Нижегородской области пункт 1.3. исключить.</w:t>
      </w:r>
    </w:p>
    <w:p w:rsidR="00194C3A" w:rsidRPr="00194C3A" w:rsidRDefault="00194C3A" w:rsidP="00194C3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2. Утвердить состав межведомственной комиссии в сфере потребительского рынка при Администрации Ковернинского муниципального района в новой редакции (прилагается). </w:t>
      </w:r>
    </w:p>
    <w:p w:rsidR="00194C3A" w:rsidRPr="00194C3A" w:rsidRDefault="00194C3A" w:rsidP="00194C3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>3. Схему размещения нестационарных торговых объектов на территории Ковернинского муниципального района Нижегородской области, (приложение 2) к  постановлению  Администрации Ковернинского муниципального  района от 21.03.2013 № 220 дополнить строками 175-177 следующего содержания:</w:t>
      </w:r>
    </w:p>
    <w:p w:rsidR="00194C3A" w:rsidRPr="00194C3A" w:rsidRDefault="00194C3A" w:rsidP="00194C3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9748" w:type="dxa"/>
        <w:tblLayout w:type="fixed"/>
        <w:tblLook w:val="04A0" w:firstRow="1" w:lastRow="0" w:firstColumn="1" w:lastColumn="0" w:noHBand="0" w:noVBand="1"/>
      </w:tblPr>
      <w:tblGrid>
        <w:gridCol w:w="720"/>
        <w:gridCol w:w="1397"/>
        <w:gridCol w:w="1819"/>
        <w:gridCol w:w="2029"/>
        <w:gridCol w:w="1798"/>
        <w:gridCol w:w="1276"/>
        <w:gridCol w:w="709"/>
      </w:tblGrid>
      <w:tr w:rsidR="00194C3A" w:rsidRPr="00194C3A" w:rsidTr="005D2B77">
        <w:tc>
          <w:tcPr>
            <w:tcW w:w="720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175.</w:t>
            </w:r>
          </w:p>
        </w:tc>
        <w:tc>
          <w:tcPr>
            <w:tcW w:w="1397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автолавка</w:t>
            </w:r>
          </w:p>
        </w:tc>
        <w:tc>
          <w:tcPr>
            <w:tcW w:w="181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02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94C3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94C3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94C3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94C3A">
              <w:rPr>
                <w:rFonts w:ascii="Arial" w:hAnsi="Arial" w:cs="Arial"/>
                <w:sz w:val="24"/>
                <w:szCs w:val="24"/>
              </w:rPr>
              <w:t>, ул. 50 лет ВЛКСМ (около дома № 41а)</w:t>
            </w:r>
          </w:p>
        </w:tc>
        <w:tc>
          <w:tcPr>
            <w:tcW w:w="1798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Неразграниченные земли</w:t>
            </w:r>
          </w:p>
        </w:tc>
        <w:tc>
          <w:tcPr>
            <w:tcW w:w="1276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70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94C3A" w:rsidRPr="00194C3A" w:rsidTr="005D2B77">
        <w:tc>
          <w:tcPr>
            <w:tcW w:w="720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176.</w:t>
            </w:r>
          </w:p>
        </w:tc>
        <w:tc>
          <w:tcPr>
            <w:tcW w:w="1397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автолавка</w:t>
            </w:r>
          </w:p>
        </w:tc>
        <w:tc>
          <w:tcPr>
            <w:tcW w:w="181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Продовольств</w:t>
            </w: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енные товары</w:t>
            </w:r>
          </w:p>
        </w:tc>
        <w:tc>
          <w:tcPr>
            <w:tcW w:w="202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р.п</w:t>
            </w:r>
            <w:proofErr w:type="gramStart"/>
            <w:r w:rsidRPr="00194C3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94C3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94C3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ул. Советская (около дома № 12)</w:t>
            </w:r>
          </w:p>
        </w:tc>
        <w:tc>
          <w:tcPr>
            <w:tcW w:w="1798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Неразграниче</w:t>
            </w: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нные земли</w:t>
            </w:r>
          </w:p>
        </w:tc>
        <w:tc>
          <w:tcPr>
            <w:tcW w:w="1276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3х3</w:t>
            </w:r>
          </w:p>
        </w:tc>
        <w:tc>
          <w:tcPr>
            <w:tcW w:w="70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194C3A" w:rsidRPr="00194C3A" w:rsidTr="005D2B77">
        <w:tc>
          <w:tcPr>
            <w:tcW w:w="720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lastRenderedPageBreak/>
              <w:t>177.</w:t>
            </w:r>
          </w:p>
        </w:tc>
        <w:tc>
          <w:tcPr>
            <w:tcW w:w="1397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автолавка</w:t>
            </w:r>
          </w:p>
        </w:tc>
        <w:tc>
          <w:tcPr>
            <w:tcW w:w="181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202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94C3A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194C3A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194C3A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194C3A">
              <w:rPr>
                <w:rFonts w:ascii="Arial" w:hAnsi="Arial" w:cs="Arial"/>
                <w:sz w:val="24"/>
                <w:szCs w:val="24"/>
              </w:rPr>
              <w:t>, ул. Пролетарская (около домов № 25,30)</w:t>
            </w:r>
          </w:p>
        </w:tc>
        <w:tc>
          <w:tcPr>
            <w:tcW w:w="1798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Неразграниченные земли</w:t>
            </w:r>
          </w:p>
        </w:tc>
        <w:tc>
          <w:tcPr>
            <w:tcW w:w="1276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3х3</w:t>
            </w:r>
          </w:p>
        </w:tc>
        <w:tc>
          <w:tcPr>
            <w:tcW w:w="709" w:type="dxa"/>
          </w:tcPr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194C3A" w:rsidRPr="00194C3A" w:rsidRDefault="00194C3A" w:rsidP="00194C3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>Утверждён</w:t>
      </w: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 Администрации </w:t>
      </w: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Ковернинского муниципального района </w:t>
      </w: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>от _______№ _______</w:t>
      </w: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Состав межведомственной комиссии в сфере потребительского рынка 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b/>
          <w:sz w:val="24"/>
          <w:szCs w:val="24"/>
          <w:lang w:eastAsia="ru-RU"/>
        </w:rPr>
        <w:t>при Администрации Ковернинского муниципального района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Шмелев Олег Павлович – глава Администрации Ковернинского </w:t>
      </w:r>
      <w:proofErr w:type="gram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proofErr w:type="gram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района (далее-Администрации), председатель комиссии.                                                    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Сидорова Ольга Григорьевна  – </w:t>
      </w:r>
      <w:proofErr w:type="spell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зав</w:t>
      </w:r>
      <w:proofErr w:type="gramStart"/>
      <w:r w:rsidRPr="00194C3A"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gram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>тделом</w:t>
      </w:r>
      <w:proofErr w:type="spellEnd"/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экономики Администрации, зам.                                                                                                                                                                      председателя комиссии.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b/>
          <w:sz w:val="24"/>
          <w:szCs w:val="24"/>
          <w:lang w:eastAsia="ru-RU"/>
        </w:rPr>
        <w:t>Члены комиссии:</w:t>
      </w: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194C3A">
              <w:rPr>
                <w:rFonts w:ascii="Arial" w:hAnsi="Arial" w:cs="Arial"/>
                <w:sz w:val="24"/>
                <w:szCs w:val="24"/>
              </w:rPr>
              <w:t>Гурылёва</w:t>
            </w:r>
            <w:proofErr w:type="spellEnd"/>
            <w:r w:rsidRPr="00194C3A">
              <w:rPr>
                <w:rFonts w:ascii="Arial" w:hAnsi="Arial" w:cs="Arial"/>
                <w:sz w:val="24"/>
                <w:szCs w:val="24"/>
              </w:rPr>
              <w:t xml:space="preserve"> Марина Лаврентьевна   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–   председатель КИО Администрации;</w:t>
            </w: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Коптев Александр Петрович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– начальник ОНД по Ковернинскому район</w:t>
            </w:r>
            <w:proofErr w:type="gramStart"/>
            <w:r w:rsidRPr="00194C3A">
              <w:rPr>
                <w:rFonts w:ascii="Arial" w:hAnsi="Arial" w:cs="Arial"/>
                <w:sz w:val="24"/>
                <w:szCs w:val="24"/>
              </w:rPr>
              <w:t>у(</w:t>
            </w:r>
            <w:proofErr w:type="gramEnd"/>
            <w:r w:rsidRPr="00194C3A">
              <w:rPr>
                <w:rFonts w:ascii="Arial" w:hAnsi="Arial" w:cs="Arial"/>
                <w:sz w:val="24"/>
                <w:szCs w:val="24"/>
              </w:rPr>
              <w:t xml:space="preserve">по согласованию);                                                        </w:t>
            </w: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Коростелев Николай Григорьевич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– главный государственный санитарный врач  по Городецкому, Ковернинскому и                                                            Сокольскому районам (по согласованию);</w:t>
            </w: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Черняева Мария Александровна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 xml:space="preserve">– ведущий специалист отдела экономики и                                                         развития предпринимательства Администрации;                                                                                                                </w:t>
            </w: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Новожилова Валентина Юрьевна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–инспектор ИАЗ МО «Ковернинский» (по согласованию);</w:t>
            </w: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94C3A" w:rsidRPr="00194C3A" w:rsidTr="005D2B77">
        <w:tc>
          <w:tcPr>
            <w:tcW w:w="4998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>Галкин Сергей Викторович</w:t>
            </w:r>
          </w:p>
        </w:tc>
        <w:tc>
          <w:tcPr>
            <w:tcW w:w="4999" w:type="dxa"/>
          </w:tcPr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94C3A">
              <w:rPr>
                <w:rFonts w:ascii="Arial" w:hAnsi="Arial" w:cs="Arial"/>
                <w:sz w:val="24"/>
                <w:szCs w:val="24"/>
              </w:rPr>
              <w:t xml:space="preserve">– начальник </w:t>
            </w:r>
            <w:proofErr w:type="gramStart"/>
            <w:r w:rsidRPr="00194C3A">
              <w:rPr>
                <w:rFonts w:ascii="Arial" w:hAnsi="Arial" w:cs="Arial"/>
                <w:sz w:val="24"/>
                <w:szCs w:val="24"/>
              </w:rPr>
              <w:t>ГБУ</w:t>
            </w:r>
            <w:proofErr w:type="gramEnd"/>
            <w:r w:rsidRPr="00194C3A">
              <w:rPr>
                <w:rFonts w:ascii="Arial" w:hAnsi="Arial" w:cs="Arial"/>
                <w:sz w:val="24"/>
                <w:szCs w:val="24"/>
              </w:rPr>
              <w:t xml:space="preserve"> НО </w:t>
            </w:r>
            <w:proofErr w:type="spellStart"/>
            <w:r w:rsidRPr="00194C3A">
              <w:rPr>
                <w:rFonts w:ascii="Arial" w:hAnsi="Arial" w:cs="Arial"/>
                <w:sz w:val="24"/>
                <w:szCs w:val="24"/>
              </w:rPr>
              <w:t>Госветуправления</w:t>
            </w:r>
            <w:proofErr w:type="spellEnd"/>
            <w:r w:rsidRPr="00194C3A">
              <w:rPr>
                <w:rFonts w:ascii="Arial" w:hAnsi="Arial" w:cs="Arial"/>
                <w:sz w:val="24"/>
                <w:szCs w:val="24"/>
              </w:rPr>
              <w:t xml:space="preserve">           Ковернинского района (по согласованию)»</w:t>
            </w:r>
          </w:p>
          <w:p w:rsidR="00194C3A" w:rsidRPr="00194C3A" w:rsidRDefault="00194C3A" w:rsidP="005D2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94C3A" w:rsidRPr="00194C3A" w:rsidRDefault="00194C3A" w:rsidP="005D2B77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94C3A" w:rsidRPr="00194C3A" w:rsidRDefault="00194C3A" w:rsidP="00194C3A">
      <w:pPr>
        <w:tabs>
          <w:tab w:val="left" w:pos="41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94C3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</w:p>
    <w:p w:rsidR="00194C3A" w:rsidRPr="00194C3A" w:rsidRDefault="00194C3A" w:rsidP="00194C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A6CE0" w:rsidRPr="00194C3A" w:rsidRDefault="004A6CE0">
      <w:pPr>
        <w:rPr>
          <w:rFonts w:ascii="Arial" w:hAnsi="Arial" w:cs="Arial"/>
          <w:sz w:val="24"/>
          <w:szCs w:val="24"/>
        </w:rPr>
      </w:pPr>
    </w:p>
    <w:sectPr w:rsidR="004A6CE0" w:rsidRPr="00194C3A" w:rsidSect="00681229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6E51"/>
    <w:multiLevelType w:val="hybridMultilevel"/>
    <w:tmpl w:val="CE06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3A"/>
    <w:rsid w:val="00194C3A"/>
    <w:rsid w:val="004A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C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C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C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4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C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2015-04-09T04:52:00Z</dcterms:created>
  <dcterms:modified xsi:type="dcterms:W3CDTF">2015-04-09T04:53:00Z</dcterms:modified>
</cp:coreProperties>
</file>